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0C1186" w14:textId="10768532" w:rsidR="00F66D31" w:rsidRDefault="00F66D31" w:rsidP="00F66D31">
      <w:pPr>
        <w:pStyle w:val="BodyText"/>
        <w:jc w:val="center"/>
        <w:rPr>
          <w:b/>
        </w:rPr>
      </w:pPr>
      <w:r w:rsidRPr="006870CE">
        <w:rPr>
          <w:b/>
        </w:rPr>
        <w:t>SCHEDULE B: TEST MATRIX</w:t>
      </w:r>
      <w:r w:rsidR="007C54EE">
        <w:rPr>
          <w:b/>
        </w:rPr>
        <w:t xml:space="preserve">: </w:t>
      </w:r>
      <w:r w:rsidR="007D3014" w:rsidRPr="007D3014">
        <w:rPr>
          <w:b/>
        </w:rPr>
        <w:t xml:space="preserve">ITEM 23 SAP </w:t>
      </w:r>
      <w:proofErr w:type="spellStart"/>
      <w:r w:rsidR="007D3014" w:rsidRPr="007D3014">
        <w:rPr>
          <w:b/>
        </w:rPr>
        <w:t>xxxxxx</w:t>
      </w:r>
      <w:proofErr w:type="spellEnd"/>
      <w:r w:rsidR="007D3014" w:rsidRPr="007D3014">
        <w:rPr>
          <w:b/>
        </w:rPr>
        <w:t xml:space="preserve"> - LONGROD 400kV, 400KN 25mmkV</w:t>
      </w:r>
    </w:p>
    <w:tbl>
      <w:tblPr>
        <w:tblW w:w="147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"/>
        <w:gridCol w:w="3236"/>
        <w:gridCol w:w="1701"/>
        <w:gridCol w:w="1159"/>
        <w:gridCol w:w="1367"/>
        <w:gridCol w:w="1562"/>
        <w:gridCol w:w="2268"/>
        <w:gridCol w:w="1984"/>
        <w:gridCol w:w="1070"/>
      </w:tblGrid>
      <w:tr w:rsidR="00F66D31" w:rsidRPr="004F4BFA" w14:paraId="1E792874" w14:textId="77777777" w:rsidTr="00BC4122">
        <w:trPr>
          <w:cantSplit/>
          <w:trHeight w:val="397"/>
          <w:tblHeader/>
          <w:jc w:val="center"/>
        </w:trPr>
        <w:tc>
          <w:tcPr>
            <w:tcW w:w="3675" w:type="dxa"/>
            <w:gridSpan w:val="2"/>
            <w:shd w:val="clear" w:color="auto" w:fill="auto"/>
            <w:vAlign w:val="center"/>
            <w:hideMark/>
          </w:tcPr>
          <w:p w14:paraId="1F0913E1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b/>
                <w:bCs/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b/>
                <w:bCs/>
                <w:color w:val="000000"/>
                <w:sz w:val="18"/>
                <w:szCs w:val="18"/>
                <w:lang w:eastAsia="en-ZA"/>
              </w:rPr>
              <w:t> </w:t>
            </w:r>
          </w:p>
        </w:tc>
        <w:tc>
          <w:tcPr>
            <w:tcW w:w="11111" w:type="dxa"/>
            <w:gridSpan w:val="7"/>
            <w:shd w:val="clear" w:color="auto" w:fill="auto"/>
            <w:vAlign w:val="center"/>
            <w:hideMark/>
          </w:tcPr>
          <w:p w14:paraId="3A4C5C2E" w14:textId="6D6589FF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rPr>
                <w:b/>
                <w:bCs/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b/>
                <w:bCs/>
                <w:color w:val="000000"/>
                <w:sz w:val="18"/>
                <w:szCs w:val="18"/>
                <w:lang w:eastAsia="en-ZA"/>
              </w:rPr>
              <w:t xml:space="preserve">Item Number as per Annex A </w:t>
            </w:r>
            <w:r w:rsidR="002536C0" w:rsidRPr="004F4BFA">
              <w:rPr>
                <w:b/>
                <w:bCs/>
                <w:color w:val="000000"/>
                <w:sz w:val="18"/>
                <w:szCs w:val="18"/>
                <w:lang w:eastAsia="en-ZA"/>
              </w:rPr>
              <w:t>convention:</w:t>
            </w:r>
            <w:r w:rsidRPr="004F4BFA">
              <w:rPr>
                <w:b/>
                <w:bCs/>
                <w:color w:val="000000"/>
                <w:sz w:val="18"/>
                <w:szCs w:val="18"/>
                <w:lang w:eastAsia="en-ZA"/>
              </w:rPr>
              <w:t xml:space="preserve">                                                              </w:t>
            </w:r>
          </w:p>
        </w:tc>
      </w:tr>
      <w:tr w:rsidR="00F66D31" w:rsidRPr="004F4BFA" w14:paraId="37507636" w14:textId="77777777" w:rsidTr="00BC4122">
        <w:trPr>
          <w:cantSplit/>
          <w:trHeight w:val="397"/>
          <w:tblHeader/>
          <w:jc w:val="center"/>
        </w:trPr>
        <w:tc>
          <w:tcPr>
            <w:tcW w:w="3675" w:type="dxa"/>
            <w:gridSpan w:val="2"/>
            <w:shd w:val="clear" w:color="auto" w:fill="auto"/>
            <w:vAlign w:val="center"/>
            <w:hideMark/>
          </w:tcPr>
          <w:p w14:paraId="2911B884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b/>
                <w:bCs/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b/>
                <w:bCs/>
                <w:color w:val="000000"/>
                <w:sz w:val="18"/>
                <w:szCs w:val="18"/>
                <w:lang w:eastAsia="en-ZA"/>
              </w:rPr>
              <w:t>Test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7E079A5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left"/>
              <w:rPr>
                <w:b/>
                <w:bCs/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b/>
                <w:bCs/>
                <w:color w:val="000000"/>
                <w:sz w:val="18"/>
                <w:szCs w:val="18"/>
                <w:lang w:eastAsia="en-ZA"/>
              </w:rPr>
              <w:t>File name of electronic test report submitted</w:t>
            </w:r>
          </w:p>
        </w:tc>
        <w:tc>
          <w:tcPr>
            <w:tcW w:w="1159" w:type="dxa"/>
            <w:shd w:val="clear" w:color="auto" w:fill="auto"/>
            <w:vAlign w:val="center"/>
            <w:hideMark/>
          </w:tcPr>
          <w:p w14:paraId="69A772AD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left"/>
              <w:rPr>
                <w:b/>
                <w:bCs/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b/>
                <w:bCs/>
                <w:color w:val="000000"/>
                <w:sz w:val="18"/>
                <w:szCs w:val="18"/>
                <w:lang w:eastAsia="en-ZA"/>
              </w:rPr>
              <w:t>Applicable page number</w:t>
            </w:r>
          </w:p>
        </w:tc>
        <w:tc>
          <w:tcPr>
            <w:tcW w:w="1367" w:type="dxa"/>
            <w:shd w:val="clear" w:color="auto" w:fill="auto"/>
            <w:vAlign w:val="center"/>
            <w:hideMark/>
          </w:tcPr>
          <w:p w14:paraId="57E7387A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left"/>
              <w:rPr>
                <w:b/>
                <w:bCs/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b/>
                <w:bCs/>
                <w:color w:val="000000"/>
                <w:sz w:val="18"/>
                <w:szCs w:val="18"/>
                <w:lang w:eastAsia="en-ZA"/>
              </w:rPr>
              <w:t>Product code used in type test report</w:t>
            </w:r>
          </w:p>
        </w:tc>
        <w:tc>
          <w:tcPr>
            <w:tcW w:w="1562" w:type="dxa"/>
            <w:shd w:val="clear" w:color="auto" w:fill="auto"/>
            <w:vAlign w:val="center"/>
            <w:hideMark/>
          </w:tcPr>
          <w:p w14:paraId="5C6E9428" w14:textId="25537F5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left"/>
              <w:rPr>
                <w:b/>
                <w:bCs/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b/>
                <w:bCs/>
                <w:color w:val="000000"/>
                <w:sz w:val="18"/>
                <w:szCs w:val="18"/>
                <w:lang w:eastAsia="en-ZA"/>
              </w:rPr>
              <w:t xml:space="preserve">Full product </w:t>
            </w:r>
            <w:r w:rsidR="002536C0" w:rsidRPr="004F4BFA">
              <w:rPr>
                <w:b/>
                <w:bCs/>
                <w:color w:val="000000"/>
                <w:sz w:val="18"/>
                <w:szCs w:val="18"/>
                <w:lang w:eastAsia="en-ZA"/>
              </w:rPr>
              <w:t>code of</w:t>
            </w:r>
            <w:r w:rsidRPr="004F4BFA">
              <w:rPr>
                <w:b/>
                <w:bCs/>
                <w:color w:val="000000"/>
                <w:sz w:val="18"/>
                <w:szCs w:val="18"/>
                <w:lang w:eastAsia="en-ZA"/>
              </w:rPr>
              <w:t xml:space="preserve"> item offered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1936BBB1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left"/>
              <w:rPr>
                <w:b/>
                <w:bCs/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b/>
                <w:bCs/>
                <w:color w:val="000000"/>
                <w:sz w:val="18"/>
                <w:szCs w:val="18"/>
                <w:lang w:eastAsia="en-ZA"/>
              </w:rPr>
              <w:t>Name of test facility and electronic file name of accreditation certificate/evidence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14:paraId="63CB4420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left"/>
              <w:rPr>
                <w:b/>
                <w:bCs/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b/>
                <w:bCs/>
                <w:color w:val="000000"/>
                <w:sz w:val="18"/>
                <w:szCs w:val="18"/>
                <w:lang w:eastAsia="en-ZA"/>
              </w:rPr>
              <w:t>Comments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14:paraId="08015CC4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b/>
                <w:bCs/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b/>
                <w:bCs/>
                <w:color w:val="000000"/>
                <w:sz w:val="18"/>
                <w:szCs w:val="18"/>
                <w:lang w:eastAsia="en-ZA"/>
              </w:rPr>
              <w:t>Outcome Passed</w:t>
            </w:r>
            <w:r>
              <w:rPr>
                <w:b/>
                <w:bCs/>
                <w:color w:val="000000"/>
                <w:sz w:val="18"/>
                <w:szCs w:val="18"/>
                <w:lang w:eastAsia="en-ZA"/>
              </w:rPr>
              <w:t xml:space="preserve"> </w:t>
            </w:r>
            <w:r w:rsidRPr="004F4BFA">
              <w:rPr>
                <w:b/>
                <w:bCs/>
                <w:color w:val="000000"/>
                <w:sz w:val="18"/>
                <w:szCs w:val="18"/>
                <w:lang w:eastAsia="en-ZA"/>
              </w:rPr>
              <w:t>/Failed</w:t>
            </w:r>
          </w:p>
        </w:tc>
      </w:tr>
      <w:tr w:rsidR="00F66D31" w:rsidRPr="004F4BFA" w14:paraId="1D542A1A" w14:textId="77777777" w:rsidTr="00BC4122">
        <w:trPr>
          <w:cantSplit/>
          <w:trHeight w:val="397"/>
          <w:tblHeader/>
          <w:jc w:val="center"/>
        </w:trPr>
        <w:tc>
          <w:tcPr>
            <w:tcW w:w="439" w:type="dxa"/>
            <w:shd w:val="clear" w:color="auto" w:fill="auto"/>
            <w:vAlign w:val="center"/>
            <w:hideMark/>
          </w:tcPr>
          <w:p w14:paraId="592F6ED9" w14:textId="36B17D57" w:rsidR="00F66D31" w:rsidRPr="004F4BFA" w:rsidRDefault="00BC4122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rPr>
                <w:color w:val="000000"/>
                <w:szCs w:val="20"/>
                <w:lang w:val="en-ZA" w:eastAsia="en-ZA"/>
              </w:rPr>
            </w:pPr>
            <w:r>
              <w:rPr>
                <w:color w:val="000000"/>
                <w:szCs w:val="20"/>
                <w:lang w:eastAsia="en-GB"/>
              </w:rPr>
              <w:t>1</w:t>
            </w:r>
          </w:p>
        </w:tc>
        <w:tc>
          <w:tcPr>
            <w:tcW w:w="3236" w:type="dxa"/>
            <w:shd w:val="clear" w:color="auto" w:fill="auto"/>
            <w:vAlign w:val="center"/>
            <w:hideMark/>
          </w:tcPr>
          <w:p w14:paraId="0BBC513A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rPr>
                <w:b/>
                <w:bCs/>
                <w:color w:val="000000"/>
                <w:szCs w:val="20"/>
                <w:lang w:val="en-ZA" w:eastAsia="en-ZA"/>
              </w:rPr>
            </w:pPr>
            <w:r w:rsidRPr="004F4BFA">
              <w:rPr>
                <w:b/>
                <w:bCs/>
                <w:color w:val="000000"/>
                <w:szCs w:val="20"/>
                <w:lang w:eastAsia="en-GB"/>
              </w:rPr>
              <w:t>SANS/IEC1109 DESIGN TEST certificate report ref. no.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284E21B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color w:val="000000"/>
                <w:sz w:val="18"/>
                <w:szCs w:val="18"/>
                <w:lang w:eastAsia="en-ZA"/>
              </w:rPr>
              <w:t> </w:t>
            </w:r>
          </w:p>
        </w:tc>
        <w:tc>
          <w:tcPr>
            <w:tcW w:w="1159" w:type="dxa"/>
            <w:shd w:val="clear" w:color="auto" w:fill="auto"/>
            <w:vAlign w:val="center"/>
            <w:hideMark/>
          </w:tcPr>
          <w:p w14:paraId="4EE2FCF3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color w:val="000000"/>
                <w:sz w:val="18"/>
                <w:szCs w:val="18"/>
                <w:lang w:eastAsia="en-ZA"/>
              </w:rPr>
              <w:t> </w:t>
            </w:r>
          </w:p>
        </w:tc>
        <w:tc>
          <w:tcPr>
            <w:tcW w:w="1367" w:type="dxa"/>
            <w:shd w:val="clear" w:color="auto" w:fill="auto"/>
            <w:vAlign w:val="center"/>
            <w:hideMark/>
          </w:tcPr>
          <w:p w14:paraId="750ED9A1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color w:val="000000"/>
                <w:sz w:val="18"/>
                <w:szCs w:val="18"/>
                <w:lang w:eastAsia="en-ZA"/>
              </w:rPr>
              <w:t> </w:t>
            </w:r>
          </w:p>
        </w:tc>
        <w:tc>
          <w:tcPr>
            <w:tcW w:w="1562" w:type="dxa"/>
            <w:shd w:val="clear" w:color="auto" w:fill="auto"/>
            <w:vAlign w:val="center"/>
            <w:hideMark/>
          </w:tcPr>
          <w:p w14:paraId="55BFF025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color w:val="000000"/>
                <w:sz w:val="18"/>
                <w:szCs w:val="18"/>
                <w:lang w:eastAsia="en-ZA"/>
              </w:rPr>
              <w:t> 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3F6CA29E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color w:val="000000"/>
                <w:sz w:val="18"/>
                <w:szCs w:val="18"/>
                <w:lang w:eastAsia="en-ZA"/>
              </w:rPr>
              <w:t> 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14:paraId="45A765CF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color w:val="000000"/>
                <w:sz w:val="18"/>
                <w:szCs w:val="18"/>
                <w:lang w:eastAsia="en-ZA"/>
              </w:rPr>
              <w:t> 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14:paraId="41F98AF1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color w:val="000000"/>
                <w:sz w:val="18"/>
                <w:szCs w:val="18"/>
                <w:lang w:eastAsia="en-ZA"/>
              </w:rPr>
              <w:t> </w:t>
            </w:r>
          </w:p>
        </w:tc>
      </w:tr>
      <w:tr w:rsidR="00F66D31" w:rsidRPr="004F4BFA" w14:paraId="6589BAAF" w14:textId="77777777" w:rsidTr="00BC4122">
        <w:trPr>
          <w:cantSplit/>
          <w:trHeight w:val="397"/>
          <w:tblHeader/>
          <w:jc w:val="center"/>
        </w:trPr>
        <w:tc>
          <w:tcPr>
            <w:tcW w:w="439" w:type="dxa"/>
            <w:shd w:val="clear" w:color="auto" w:fill="auto"/>
            <w:vAlign w:val="center"/>
            <w:hideMark/>
          </w:tcPr>
          <w:p w14:paraId="40DFE629" w14:textId="09629D03" w:rsidR="00F66D31" w:rsidRPr="004F4BFA" w:rsidRDefault="00BC4122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rPr>
                <w:color w:val="000000"/>
                <w:szCs w:val="20"/>
                <w:lang w:val="en-ZA" w:eastAsia="en-ZA"/>
              </w:rPr>
            </w:pPr>
            <w:r>
              <w:rPr>
                <w:color w:val="000000"/>
                <w:szCs w:val="20"/>
                <w:lang w:eastAsia="en-GB"/>
              </w:rPr>
              <w:t>1</w:t>
            </w:r>
            <w:r w:rsidR="00F66D31" w:rsidRPr="004F4BFA">
              <w:rPr>
                <w:color w:val="000000"/>
                <w:szCs w:val="20"/>
                <w:lang w:eastAsia="en-GB"/>
              </w:rPr>
              <w:t>a</w:t>
            </w:r>
          </w:p>
        </w:tc>
        <w:tc>
          <w:tcPr>
            <w:tcW w:w="3236" w:type="dxa"/>
            <w:shd w:val="clear" w:color="auto" w:fill="auto"/>
            <w:vAlign w:val="center"/>
            <w:hideMark/>
          </w:tcPr>
          <w:p w14:paraId="688D8E01" w14:textId="74070D97" w:rsidR="00F66D31" w:rsidRPr="004F4BFA" w:rsidRDefault="00267A0E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left"/>
              <w:rPr>
                <w:color w:val="000000"/>
                <w:szCs w:val="20"/>
                <w:lang w:val="en-ZA" w:eastAsia="en-ZA"/>
              </w:rPr>
            </w:pPr>
            <w:r w:rsidRPr="00267A0E">
              <w:rPr>
                <w:color w:val="000000"/>
                <w:szCs w:val="20"/>
                <w:lang w:eastAsia="en-GB"/>
              </w:rPr>
              <w:t>Tests on interfaces and connections of end fittings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98DB7C6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color w:val="000000"/>
                <w:sz w:val="18"/>
                <w:szCs w:val="18"/>
                <w:lang w:eastAsia="en-ZA"/>
              </w:rPr>
              <w:t> </w:t>
            </w:r>
          </w:p>
        </w:tc>
        <w:tc>
          <w:tcPr>
            <w:tcW w:w="1159" w:type="dxa"/>
            <w:shd w:val="clear" w:color="auto" w:fill="auto"/>
            <w:vAlign w:val="center"/>
            <w:hideMark/>
          </w:tcPr>
          <w:p w14:paraId="6CCFE09F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color w:val="000000"/>
                <w:sz w:val="18"/>
                <w:szCs w:val="18"/>
                <w:lang w:eastAsia="en-ZA"/>
              </w:rPr>
              <w:t> </w:t>
            </w:r>
          </w:p>
        </w:tc>
        <w:tc>
          <w:tcPr>
            <w:tcW w:w="1367" w:type="dxa"/>
            <w:shd w:val="clear" w:color="auto" w:fill="auto"/>
            <w:vAlign w:val="center"/>
            <w:hideMark/>
          </w:tcPr>
          <w:p w14:paraId="7DE92EB7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color w:val="000000"/>
                <w:sz w:val="18"/>
                <w:szCs w:val="18"/>
                <w:lang w:eastAsia="en-ZA"/>
              </w:rPr>
              <w:t> </w:t>
            </w:r>
          </w:p>
        </w:tc>
        <w:tc>
          <w:tcPr>
            <w:tcW w:w="1562" w:type="dxa"/>
            <w:shd w:val="clear" w:color="auto" w:fill="auto"/>
            <w:vAlign w:val="center"/>
            <w:hideMark/>
          </w:tcPr>
          <w:p w14:paraId="75B22587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color w:val="000000"/>
                <w:sz w:val="18"/>
                <w:szCs w:val="18"/>
                <w:lang w:eastAsia="en-ZA"/>
              </w:rPr>
              <w:t> 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4E56A068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color w:val="000000"/>
                <w:sz w:val="18"/>
                <w:szCs w:val="18"/>
                <w:lang w:eastAsia="en-ZA"/>
              </w:rPr>
              <w:t> 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14:paraId="6C549311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color w:val="000000"/>
                <w:sz w:val="18"/>
                <w:szCs w:val="18"/>
                <w:lang w:eastAsia="en-ZA"/>
              </w:rPr>
              <w:t> 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14:paraId="039AD27D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color w:val="000000"/>
                <w:sz w:val="18"/>
                <w:szCs w:val="18"/>
                <w:lang w:eastAsia="en-ZA"/>
              </w:rPr>
              <w:t> </w:t>
            </w:r>
          </w:p>
        </w:tc>
      </w:tr>
      <w:tr w:rsidR="00F66D31" w:rsidRPr="004F4BFA" w14:paraId="3B5C5E2B" w14:textId="77777777" w:rsidTr="00BC4122">
        <w:trPr>
          <w:cantSplit/>
          <w:trHeight w:val="397"/>
          <w:tblHeader/>
          <w:jc w:val="center"/>
        </w:trPr>
        <w:tc>
          <w:tcPr>
            <w:tcW w:w="439" w:type="dxa"/>
            <w:shd w:val="clear" w:color="auto" w:fill="auto"/>
            <w:vAlign w:val="center"/>
            <w:hideMark/>
          </w:tcPr>
          <w:p w14:paraId="6FCBAB08" w14:textId="318A835C" w:rsidR="00F66D31" w:rsidRPr="004F4BFA" w:rsidRDefault="00BC4122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rPr>
                <w:color w:val="000000"/>
                <w:szCs w:val="20"/>
                <w:lang w:val="en-ZA" w:eastAsia="en-ZA"/>
              </w:rPr>
            </w:pPr>
            <w:r>
              <w:rPr>
                <w:color w:val="000000"/>
                <w:szCs w:val="20"/>
                <w:lang w:eastAsia="en-GB"/>
              </w:rPr>
              <w:t>1</w:t>
            </w:r>
            <w:r w:rsidR="00F66D31" w:rsidRPr="004F4BFA">
              <w:rPr>
                <w:color w:val="000000"/>
                <w:szCs w:val="20"/>
                <w:lang w:eastAsia="en-GB"/>
              </w:rPr>
              <w:t>b</w:t>
            </w:r>
          </w:p>
        </w:tc>
        <w:tc>
          <w:tcPr>
            <w:tcW w:w="3236" w:type="dxa"/>
            <w:shd w:val="clear" w:color="auto" w:fill="auto"/>
            <w:vAlign w:val="center"/>
            <w:hideMark/>
          </w:tcPr>
          <w:p w14:paraId="736D3B7A" w14:textId="358517C2" w:rsidR="00F66D31" w:rsidRPr="004F4BFA" w:rsidRDefault="00267A0E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rPr>
                <w:color w:val="000000"/>
                <w:szCs w:val="20"/>
                <w:lang w:val="en-ZA" w:eastAsia="en-ZA"/>
              </w:rPr>
            </w:pPr>
            <w:r w:rsidRPr="00267A0E">
              <w:rPr>
                <w:color w:val="000000"/>
                <w:szCs w:val="20"/>
                <w:lang w:eastAsia="en-GB"/>
              </w:rPr>
              <w:t>Tests on shed and housing material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08FB4FA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color w:val="000000"/>
                <w:sz w:val="18"/>
                <w:szCs w:val="18"/>
                <w:lang w:eastAsia="en-ZA"/>
              </w:rPr>
              <w:t> </w:t>
            </w:r>
          </w:p>
        </w:tc>
        <w:tc>
          <w:tcPr>
            <w:tcW w:w="1159" w:type="dxa"/>
            <w:shd w:val="clear" w:color="auto" w:fill="auto"/>
            <w:vAlign w:val="center"/>
            <w:hideMark/>
          </w:tcPr>
          <w:p w14:paraId="641EA5D2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color w:val="000000"/>
                <w:sz w:val="18"/>
                <w:szCs w:val="18"/>
                <w:lang w:eastAsia="en-ZA"/>
              </w:rPr>
              <w:t> </w:t>
            </w:r>
          </w:p>
        </w:tc>
        <w:tc>
          <w:tcPr>
            <w:tcW w:w="1367" w:type="dxa"/>
            <w:shd w:val="clear" w:color="auto" w:fill="auto"/>
            <w:vAlign w:val="center"/>
            <w:hideMark/>
          </w:tcPr>
          <w:p w14:paraId="06CC62AD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color w:val="000000"/>
                <w:sz w:val="18"/>
                <w:szCs w:val="18"/>
                <w:lang w:eastAsia="en-ZA"/>
              </w:rPr>
              <w:t> </w:t>
            </w:r>
          </w:p>
        </w:tc>
        <w:tc>
          <w:tcPr>
            <w:tcW w:w="1562" w:type="dxa"/>
            <w:shd w:val="clear" w:color="auto" w:fill="auto"/>
            <w:vAlign w:val="center"/>
            <w:hideMark/>
          </w:tcPr>
          <w:p w14:paraId="69F24436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color w:val="000000"/>
                <w:sz w:val="18"/>
                <w:szCs w:val="18"/>
                <w:lang w:eastAsia="en-ZA"/>
              </w:rPr>
              <w:t> 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0E2FC2C2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color w:val="000000"/>
                <w:sz w:val="18"/>
                <w:szCs w:val="18"/>
                <w:lang w:eastAsia="en-ZA"/>
              </w:rPr>
              <w:t> 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14:paraId="594F389C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color w:val="000000"/>
                <w:sz w:val="18"/>
                <w:szCs w:val="18"/>
                <w:lang w:eastAsia="en-ZA"/>
              </w:rPr>
              <w:t> 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14:paraId="4F3B91FC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color w:val="000000"/>
                <w:sz w:val="18"/>
                <w:szCs w:val="18"/>
                <w:lang w:eastAsia="en-ZA"/>
              </w:rPr>
              <w:t> </w:t>
            </w:r>
          </w:p>
        </w:tc>
      </w:tr>
      <w:tr w:rsidR="00F66D31" w:rsidRPr="004F4BFA" w14:paraId="6A1ADD44" w14:textId="77777777" w:rsidTr="00BC4122">
        <w:trPr>
          <w:cantSplit/>
          <w:trHeight w:val="397"/>
          <w:tblHeader/>
          <w:jc w:val="center"/>
        </w:trPr>
        <w:tc>
          <w:tcPr>
            <w:tcW w:w="439" w:type="dxa"/>
            <w:shd w:val="clear" w:color="auto" w:fill="auto"/>
            <w:vAlign w:val="center"/>
            <w:hideMark/>
          </w:tcPr>
          <w:p w14:paraId="6195677E" w14:textId="4982BB25" w:rsidR="00F66D31" w:rsidRPr="004F4BFA" w:rsidRDefault="00BC4122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rPr>
                <w:color w:val="000000"/>
                <w:szCs w:val="20"/>
                <w:lang w:val="en-ZA" w:eastAsia="en-ZA"/>
              </w:rPr>
            </w:pPr>
            <w:r>
              <w:rPr>
                <w:color w:val="000000"/>
                <w:szCs w:val="20"/>
                <w:lang w:eastAsia="en-GB"/>
              </w:rPr>
              <w:t>1</w:t>
            </w:r>
            <w:r w:rsidR="00F66D31" w:rsidRPr="004F4BFA">
              <w:rPr>
                <w:color w:val="000000"/>
                <w:szCs w:val="20"/>
                <w:lang w:eastAsia="en-GB"/>
              </w:rPr>
              <w:t>c</w:t>
            </w:r>
          </w:p>
        </w:tc>
        <w:tc>
          <w:tcPr>
            <w:tcW w:w="3236" w:type="dxa"/>
            <w:shd w:val="clear" w:color="auto" w:fill="auto"/>
            <w:vAlign w:val="center"/>
            <w:hideMark/>
          </w:tcPr>
          <w:p w14:paraId="3BB03EBD" w14:textId="205194B9" w:rsidR="00F66D31" w:rsidRPr="004F4BFA" w:rsidRDefault="00267A0E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rPr>
                <w:color w:val="000000"/>
                <w:szCs w:val="20"/>
                <w:lang w:val="en-ZA" w:eastAsia="en-ZA"/>
              </w:rPr>
            </w:pPr>
            <w:r w:rsidRPr="00267A0E">
              <w:rPr>
                <w:color w:val="000000"/>
                <w:szCs w:val="20"/>
                <w:lang w:eastAsia="en-GB"/>
              </w:rPr>
              <w:t>Tests on the core material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363BD10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color w:val="000000"/>
                <w:sz w:val="18"/>
                <w:szCs w:val="18"/>
                <w:lang w:eastAsia="en-ZA"/>
              </w:rPr>
              <w:t> </w:t>
            </w:r>
          </w:p>
        </w:tc>
        <w:tc>
          <w:tcPr>
            <w:tcW w:w="1159" w:type="dxa"/>
            <w:shd w:val="clear" w:color="auto" w:fill="auto"/>
            <w:vAlign w:val="center"/>
            <w:hideMark/>
          </w:tcPr>
          <w:p w14:paraId="5458F7F0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color w:val="000000"/>
                <w:sz w:val="18"/>
                <w:szCs w:val="18"/>
                <w:lang w:eastAsia="en-ZA"/>
              </w:rPr>
              <w:t> </w:t>
            </w:r>
          </w:p>
        </w:tc>
        <w:tc>
          <w:tcPr>
            <w:tcW w:w="1367" w:type="dxa"/>
            <w:shd w:val="clear" w:color="auto" w:fill="auto"/>
            <w:vAlign w:val="center"/>
            <w:hideMark/>
          </w:tcPr>
          <w:p w14:paraId="742C8608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color w:val="000000"/>
                <w:sz w:val="18"/>
                <w:szCs w:val="18"/>
                <w:lang w:eastAsia="en-ZA"/>
              </w:rPr>
              <w:t> </w:t>
            </w:r>
          </w:p>
        </w:tc>
        <w:tc>
          <w:tcPr>
            <w:tcW w:w="1562" w:type="dxa"/>
            <w:shd w:val="clear" w:color="auto" w:fill="auto"/>
            <w:vAlign w:val="center"/>
            <w:hideMark/>
          </w:tcPr>
          <w:p w14:paraId="6B1EC48F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color w:val="000000"/>
                <w:sz w:val="18"/>
                <w:szCs w:val="18"/>
                <w:lang w:eastAsia="en-ZA"/>
              </w:rPr>
              <w:t> 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16679245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color w:val="000000"/>
                <w:sz w:val="18"/>
                <w:szCs w:val="18"/>
                <w:lang w:eastAsia="en-ZA"/>
              </w:rPr>
              <w:t> 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14:paraId="1E631F56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color w:val="000000"/>
                <w:sz w:val="18"/>
                <w:szCs w:val="18"/>
                <w:lang w:eastAsia="en-ZA"/>
              </w:rPr>
              <w:t> 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14:paraId="5BB5D78B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color w:val="000000"/>
                <w:sz w:val="18"/>
                <w:szCs w:val="18"/>
                <w:lang w:eastAsia="en-ZA"/>
              </w:rPr>
              <w:t> </w:t>
            </w:r>
          </w:p>
        </w:tc>
      </w:tr>
      <w:tr w:rsidR="00F66D31" w:rsidRPr="004F4BFA" w14:paraId="0F26FCBF" w14:textId="77777777" w:rsidTr="00BC4122">
        <w:trPr>
          <w:cantSplit/>
          <w:trHeight w:val="397"/>
          <w:tblHeader/>
          <w:jc w:val="center"/>
        </w:trPr>
        <w:tc>
          <w:tcPr>
            <w:tcW w:w="439" w:type="dxa"/>
            <w:shd w:val="clear" w:color="auto" w:fill="auto"/>
            <w:vAlign w:val="center"/>
            <w:hideMark/>
          </w:tcPr>
          <w:p w14:paraId="23A75784" w14:textId="6F386024" w:rsidR="00F66D31" w:rsidRPr="004F4BFA" w:rsidRDefault="00BC4122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rPr>
                <w:color w:val="000000"/>
                <w:szCs w:val="20"/>
                <w:lang w:val="en-ZA" w:eastAsia="en-ZA"/>
              </w:rPr>
            </w:pPr>
            <w:r>
              <w:rPr>
                <w:color w:val="000000"/>
                <w:szCs w:val="20"/>
                <w:lang w:eastAsia="en-GB"/>
              </w:rPr>
              <w:t>1</w:t>
            </w:r>
            <w:r w:rsidR="00F66D31" w:rsidRPr="004F4BFA">
              <w:rPr>
                <w:color w:val="000000"/>
                <w:szCs w:val="20"/>
                <w:lang w:eastAsia="en-GB"/>
              </w:rPr>
              <w:t>d</w:t>
            </w:r>
          </w:p>
        </w:tc>
        <w:tc>
          <w:tcPr>
            <w:tcW w:w="3236" w:type="dxa"/>
            <w:shd w:val="clear" w:color="auto" w:fill="auto"/>
            <w:vAlign w:val="center"/>
            <w:hideMark/>
          </w:tcPr>
          <w:p w14:paraId="65D52650" w14:textId="21BEFB8B" w:rsidR="00F66D31" w:rsidRPr="004F4BFA" w:rsidRDefault="00BC4122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rPr>
                <w:color w:val="000000"/>
                <w:szCs w:val="20"/>
                <w:lang w:val="en-ZA" w:eastAsia="en-ZA"/>
              </w:rPr>
            </w:pPr>
            <w:r w:rsidRPr="00BC4122">
              <w:rPr>
                <w:color w:val="000000"/>
                <w:szCs w:val="20"/>
                <w:lang w:eastAsia="en-GB"/>
              </w:rPr>
              <w:t>Assembled core load-time test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D2BB037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color w:val="000000"/>
                <w:sz w:val="18"/>
                <w:szCs w:val="18"/>
                <w:lang w:eastAsia="en-ZA"/>
              </w:rPr>
              <w:t> </w:t>
            </w:r>
          </w:p>
        </w:tc>
        <w:tc>
          <w:tcPr>
            <w:tcW w:w="1159" w:type="dxa"/>
            <w:shd w:val="clear" w:color="auto" w:fill="auto"/>
            <w:vAlign w:val="center"/>
            <w:hideMark/>
          </w:tcPr>
          <w:p w14:paraId="50141010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color w:val="000000"/>
                <w:sz w:val="18"/>
                <w:szCs w:val="18"/>
                <w:lang w:eastAsia="en-ZA"/>
              </w:rPr>
              <w:t> </w:t>
            </w:r>
          </w:p>
        </w:tc>
        <w:tc>
          <w:tcPr>
            <w:tcW w:w="1367" w:type="dxa"/>
            <w:shd w:val="clear" w:color="auto" w:fill="auto"/>
            <w:vAlign w:val="center"/>
            <w:hideMark/>
          </w:tcPr>
          <w:p w14:paraId="2CB906BD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color w:val="000000"/>
                <w:sz w:val="18"/>
                <w:szCs w:val="18"/>
                <w:lang w:eastAsia="en-ZA"/>
              </w:rPr>
              <w:t> </w:t>
            </w:r>
          </w:p>
        </w:tc>
        <w:tc>
          <w:tcPr>
            <w:tcW w:w="1562" w:type="dxa"/>
            <w:shd w:val="clear" w:color="auto" w:fill="auto"/>
            <w:vAlign w:val="center"/>
            <w:hideMark/>
          </w:tcPr>
          <w:p w14:paraId="51443ABB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color w:val="000000"/>
                <w:sz w:val="18"/>
                <w:szCs w:val="18"/>
                <w:lang w:eastAsia="en-ZA"/>
              </w:rPr>
              <w:t> 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418DE902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color w:val="000000"/>
                <w:sz w:val="18"/>
                <w:szCs w:val="18"/>
                <w:lang w:eastAsia="en-ZA"/>
              </w:rPr>
              <w:t> 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14:paraId="7C30B9BB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color w:val="000000"/>
                <w:sz w:val="18"/>
                <w:szCs w:val="18"/>
                <w:lang w:eastAsia="en-ZA"/>
              </w:rPr>
              <w:t> 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14:paraId="74522A20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color w:val="000000"/>
                <w:sz w:val="18"/>
                <w:szCs w:val="18"/>
                <w:lang w:eastAsia="en-ZA"/>
              </w:rPr>
              <w:t> </w:t>
            </w:r>
          </w:p>
        </w:tc>
      </w:tr>
      <w:tr w:rsidR="00F66D31" w:rsidRPr="004F4BFA" w14:paraId="21C8B9F1" w14:textId="77777777" w:rsidTr="00BC4122">
        <w:trPr>
          <w:cantSplit/>
          <w:trHeight w:val="397"/>
          <w:tblHeader/>
          <w:jc w:val="center"/>
        </w:trPr>
        <w:tc>
          <w:tcPr>
            <w:tcW w:w="439" w:type="dxa"/>
            <w:shd w:val="clear" w:color="auto" w:fill="auto"/>
            <w:vAlign w:val="center"/>
            <w:hideMark/>
          </w:tcPr>
          <w:p w14:paraId="65BAED3F" w14:textId="551140B8" w:rsidR="00F66D31" w:rsidRPr="004F4BFA" w:rsidRDefault="00CF111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rPr>
                <w:color w:val="000000"/>
                <w:szCs w:val="20"/>
                <w:lang w:val="en-ZA" w:eastAsia="en-ZA"/>
              </w:rPr>
            </w:pPr>
            <w:r>
              <w:rPr>
                <w:color w:val="000000"/>
                <w:szCs w:val="20"/>
                <w:lang w:eastAsia="en-GB"/>
              </w:rPr>
              <w:t>2</w:t>
            </w:r>
          </w:p>
        </w:tc>
        <w:tc>
          <w:tcPr>
            <w:tcW w:w="3236" w:type="dxa"/>
            <w:shd w:val="clear" w:color="auto" w:fill="auto"/>
            <w:vAlign w:val="center"/>
            <w:hideMark/>
          </w:tcPr>
          <w:p w14:paraId="4F2C7D20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rPr>
                <w:b/>
                <w:bCs/>
                <w:color w:val="000000"/>
                <w:szCs w:val="20"/>
                <w:lang w:val="en-ZA" w:eastAsia="en-ZA"/>
              </w:rPr>
            </w:pPr>
            <w:r w:rsidRPr="004F4BFA">
              <w:rPr>
                <w:b/>
                <w:bCs/>
                <w:color w:val="000000"/>
                <w:szCs w:val="20"/>
                <w:lang w:eastAsia="en-GB"/>
              </w:rPr>
              <w:t>SANS/IEC1109 TYPE TEST Certificate report ref. no.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8C91C66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color w:val="000000"/>
                <w:sz w:val="18"/>
                <w:szCs w:val="18"/>
                <w:lang w:eastAsia="en-ZA"/>
              </w:rPr>
              <w:t> </w:t>
            </w:r>
          </w:p>
        </w:tc>
        <w:tc>
          <w:tcPr>
            <w:tcW w:w="1159" w:type="dxa"/>
            <w:shd w:val="clear" w:color="auto" w:fill="auto"/>
            <w:vAlign w:val="center"/>
            <w:hideMark/>
          </w:tcPr>
          <w:p w14:paraId="565364D9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color w:val="000000"/>
                <w:sz w:val="18"/>
                <w:szCs w:val="18"/>
                <w:lang w:eastAsia="en-ZA"/>
              </w:rPr>
              <w:t> </w:t>
            </w:r>
          </w:p>
        </w:tc>
        <w:tc>
          <w:tcPr>
            <w:tcW w:w="1367" w:type="dxa"/>
            <w:shd w:val="clear" w:color="auto" w:fill="auto"/>
            <w:vAlign w:val="center"/>
            <w:hideMark/>
          </w:tcPr>
          <w:p w14:paraId="5850B2F8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color w:val="000000"/>
                <w:sz w:val="18"/>
                <w:szCs w:val="18"/>
                <w:lang w:eastAsia="en-ZA"/>
              </w:rPr>
              <w:t> </w:t>
            </w:r>
          </w:p>
        </w:tc>
        <w:tc>
          <w:tcPr>
            <w:tcW w:w="1562" w:type="dxa"/>
            <w:shd w:val="clear" w:color="auto" w:fill="auto"/>
            <w:vAlign w:val="center"/>
            <w:hideMark/>
          </w:tcPr>
          <w:p w14:paraId="2AEEC1A4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color w:val="000000"/>
                <w:sz w:val="18"/>
                <w:szCs w:val="18"/>
                <w:lang w:eastAsia="en-ZA"/>
              </w:rPr>
              <w:t> 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2487797C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color w:val="000000"/>
                <w:sz w:val="18"/>
                <w:szCs w:val="18"/>
                <w:lang w:eastAsia="en-ZA"/>
              </w:rPr>
              <w:t> 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14:paraId="7C4C59C4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color w:val="000000"/>
                <w:sz w:val="18"/>
                <w:szCs w:val="18"/>
                <w:lang w:eastAsia="en-ZA"/>
              </w:rPr>
              <w:t> 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14:paraId="181CBE99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color w:val="000000"/>
                <w:sz w:val="18"/>
                <w:szCs w:val="18"/>
                <w:lang w:eastAsia="en-ZA"/>
              </w:rPr>
              <w:t> </w:t>
            </w:r>
          </w:p>
        </w:tc>
      </w:tr>
      <w:tr w:rsidR="00F66D31" w:rsidRPr="004F4BFA" w14:paraId="2EF6AA8A" w14:textId="77777777" w:rsidTr="00BC4122">
        <w:trPr>
          <w:cantSplit/>
          <w:trHeight w:val="397"/>
          <w:tblHeader/>
          <w:jc w:val="center"/>
        </w:trPr>
        <w:tc>
          <w:tcPr>
            <w:tcW w:w="439" w:type="dxa"/>
            <w:shd w:val="clear" w:color="auto" w:fill="auto"/>
            <w:vAlign w:val="center"/>
            <w:hideMark/>
          </w:tcPr>
          <w:p w14:paraId="2C921B88" w14:textId="41D72E28" w:rsidR="00F66D31" w:rsidRPr="004F4BFA" w:rsidRDefault="00CF111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rPr>
                <w:color w:val="000000"/>
                <w:szCs w:val="20"/>
                <w:lang w:val="en-ZA" w:eastAsia="en-ZA"/>
              </w:rPr>
            </w:pPr>
            <w:r>
              <w:rPr>
                <w:color w:val="000000"/>
                <w:szCs w:val="20"/>
                <w:lang w:eastAsia="en-GB"/>
              </w:rPr>
              <w:t>2</w:t>
            </w:r>
            <w:r w:rsidR="00F66D31" w:rsidRPr="004F4BFA">
              <w:rPr>
                <w:color w:val="000000"/>
                <w:szCs w:val="20"/>
                <w:lang w:eastAsia="en-GB"/>
              </w:rPr>
              <w:t>a</w:t>
            </w:r>
          </w:p>
        </w:tc>
        <w:tc>
          <w:tcPr>
            <w:tcW w:w="3236" w:type="dxa"/>
            <w:shd w:val="clear" w:color="auto" w:fill="auto"/>
            <w:vAlign w:val="center"/>
            <w:hideMark/>
          </w:tcPr>
          <w:p w14:paraId="7C370718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rPr>
                <w:color w:val="000000"/>
                <w:szCs w:val="20"/>
                <w:lang w:val="en-ZA" w:eastAsia="en-ZA"/>
              </w:rPr>
            </w:pPr>
            <w:r w:rsidRPr="004F4BFA">
              <w:rPr>
                <w:color w:val="000000"/>
                <w:szCs w:val="20"/>
                <w:lang w:eastAsia="en-GB"/>
              </w:rPr>
              <w:t>Dry lightning impulse withstand included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61829FD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color w:val="000000"/>
                <w:sz w:val="18"/>
                <w:szCs w:val="18"/>
                <w:lang w:eastAsia="en-ZA"/>
              </w:rPr>
              <w:t> </w:t>
            </w:r>
          </w:p>
        </w:tc>
        <w:tc>
          <w:tcPr>
            <w:tcW w:w="1159" w:type="dxa"/>
            <w:shd w:val="clear" w:color="auto" w:fill="auto"/>
            <w:vAlign w:val="center"/>
            <w:hideMark/>
          </w:tcPr>
          <w:p w14:paraId="480FBBEE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color w:val="000000"/>
                <w:sz w:val="18"/>
                <w:szCs w:val="18"/>
                <w:lang w:eastAsia="en-ZA"/>
              </w:rPr>
              <w:t> </w:t>
            </w:r>
          </w:p>
        </w:tc>
        <w:tc>
          <w:tcPr>
            <w:tcW w:w="1367" w:type="dxa"/>
            <w:shd w:val="clear" w:color="auto" w:fill="auto"/>
            <w:vAlign w:val="center"/>
            <w:hideMark/>
          </w:tcPr>
          <w:p w14:paraId="1EA97E51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color w:val="000000"/>
                <w:sz w:val="18"/>
                <w:szCs w:val="18"/>
                <w:lang w:eastAsia="en-ZA"/>
              </w:rPr>
              <w:t> </w:t>
            </w:r>
          </w:p>
        </w:tc>
        <w:tc>
          <w:tcPr>
            <w:tcW w:w="1562" w:type="dxa"/>
            <w:shd w:val="clear" w:color="auto" w:fill="auto"/>
            <w:vAlign w:val="center"/>
            <w:hideMark/>
          </w:tcPr>
          <w:p w14:paraId="675FAFA2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color w:val="000000"/>
                <w:sz w:val="18"/>
                <w:szCs w:val="18"/>
                <w:lang w:eastAsia="en-ZA"/>
              </w:rPr>
              <w:t> 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5CE1BB42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color w:val="000000"/>
                <w:sz w:val="18"/>
                <w:szCs w:val="18"/>
                <w:lang w:eastAsia="en-ZA"/>
              </w:rPr>
              <w:t> 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14:paraId="5AD9B1E9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color w:val="000000"/>
                <w:sz w:val="18"/>
                <w:szCs w:val="18"/>
                <w:lang w:eastAsia="en-ZA"/>
              </w:rPr>
              <w:t> 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14:paraId="6C8B16CD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color w:val="000000"/>
                <w:sz w:val="18"/>
                <w:szCs w:val="18"/>
                <w:lang w:eastAsia="en-ZA"/>
              </w:rPr>
              <w:t> </w:t>
            </w:r>
          </w:p>
        </w:tc>
      </w:tr>
      <w:tr w:rsidR="00F66D31" w:rsidRPr="004F4BFA" w14:paraId="4CF0BFA4" w14:textId="77777777" w:rsidTr="00BC4122">
        <w:trPr>
          <w:cantSplit/>
          <w:trHeight w:val="397"/>
          <w:tblHeader/>
          <w:jc w:val="center"/>
        </w:trPr>
        <w:tc>
          <w:tcPr>
            <w:tcW w:w="439" w:type="dxa"/>
            <w:shd w:val="clear" w:color="auto" w:fill="auto"/>
            <w:vAlign w:val="center"/>
            <w:hideMark/>
          </w:tcPr>
          <w:p w14:paraId="47F9318C" w14:textId="1EC71A5B" w:rsidR="00F66D31" w:rsidRPr="004F4BFA" w:rsidRDefault="00CF111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rPr>
                <w:color w:val="000000"/>
                <w:szCs w:val="20"/>
                <w:lang w:val="en-ZA" w:eastAsia="en-ZA"/>
              </w:rPr>
            </w:pPr>
            <w:r>
              <w:rPr>
                <w:color w:val="000000"/>
                <w:szCs w:val="20"/>
                <w:lang w:eastAsia="en-GB"/>
              </w:rPr>
              <w:t>2</w:t>
            </w:r>
            <w:r w:rsidR="00F66D31" w:rsidRPr="004F4BFA">
              <w:rPr>
                <w:color w:val="000000"/>
                <w:szCs w:val="20"/>
                <w:lang w:eastAsia="en-GB"/>
              </w:rPr>
              <w:t>b</w:t>
            </w:r>
          </w:p>
        </w:tc>
        <w:tc>
          <w:tcPr>
            <w:tcW w:w="3236" w:type="dxa"/>
            <w:shd w:val="clear" w:color="auto" w:fill="auto"/>
            <w:vAlign w:val="center"/>
            <w:hideMark/>
          </w:tcPr>
          <w:p w14:paraId="3DEE914A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rPr>
                <w:color w:val="000000"/>
                <w:szCs w:val="20"/>
                <w:lang w:val="en-ZA" w:eastAsia="en-ZA"/>
              </w:rPr>
            </w:pPr>
            <w:r w:rsidRPr="004F4BFA">
              <w:rPr>
                <w:color w:val="000000"/>
                <w:szCs w:val="20"/>
                <w:lang w:eastAsia="en-GB"/>
              </w:rPr>
              <w:t xml:space="preserve">Wet power frequency </w:t>
            </w:r>
            <w:proofErr w:type="gramStart"/>
            <w:r w:rsidRPr="004F4BFA">
              <w:rPr>
                <w:color w:val="000000"/>
                <w:szCs w:val="20"/>
                <w:lang w:eastAsia="en-GB"/>
              </w:rPr>
              <w:t>withstand</w:t>
            </w:r>
            <w:proofErr w:type="gramEnd"/>
            <w:r w:rsidRPr="004F4BFA">
              <w:rPr>
                <w:color w:val="000000"/>
                <w:szCs w:val="20"/>
                <w:lang w:eastAsia="en-GB"/>
              </w:rPr>
              <w:t xml:space="preserve"> included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4489E07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color w:val="000000"/>
                <w:sz w:val="18"/>
                <w:szCs w:val="18"/>
                <w:lang w:eastAsia="en-ZA"/>
              </w:rPr>
              <w:t> </w:t>
            </w:r>
          </w:p>
        </w:tc>
        <w:tc>
          <w:tcPr>
            <w:tcW w:w="1159" w:type="dxa"/>
            <w:shd w:val="clear" w:color="auto" w:fill="auto"/>
            <w:vAlign w:val="center"/>
            <w:hideMark/>
          </w:tcPr>
          <w:p w14:paraId="70E3135C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color w:val="000000"/>
                <w:sz w:val="18"/>
                <w:szCs w:val="18"/>
                <w:lang w:eastAsia="en-ZA"/>
              </w:rPr>
              <w:t> </w:t>
            </w:r>
          </w:p>
        </w:tc>
        <w:tc>
          <w:tcPr>
            <w:tcW w:w="1367" w:type="dxa"/>
            <w:shd w:val="clear" w:color="auto" w:fill="auto"/>
            <w:vAlign w:val="center"/>
            <w:hideMark/>
          </w:tcPr>
          <w:p w14:paraId="526A9FB1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color w:val="000000"/>
                <w:sz w:val="18"/>
                <w:szCs w:val="18"/>
                <w:lang w:eastAsia="en-ZA"/>
              </w:rPr>
              <w:t> </w:t>
            </w:r>
          </w:p>
        </w:tc>
        <w:tc>
          <w:tcPr>
            <w:tcW w:w="1562" w:type="dxa"/>
            <w:shd w:val="clear" w:color="auto" w:fill="auto"/>
            <w:vAlign w:val="center"/>
            <w:hideMark/>
          </w:tcPr>
          <w:p w14:paraId="5F7D1919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color w:val="000000"/>
                <w:sz w:val="18"/>
                <w:szCs w:val="18"/>
                <w:lang w:eastAsia="en-ZA"/>
              </w:rPr>
              <w:t> 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5D38BF14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color w:val="000000"/>
                <w:sz w:val="18"/>
                <w:szCs w:val="18"/>
                <w:lang w:eastAsia="en-ZA"/>
              </w:rPr>
              <w:t> 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14:paraId="65074ACA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color w:val="000000"/>
                <w:sz w:val="18"/>
                <w:szCs w:val="18"/>
                <w:lang w:eastAsia="en-ZA"/>
              </w:rPr>
              <w:t> 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14:paraId="63CD1021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color w:val="000000"/>
                <w:sz w:val="18"/>
                <w:szCs w:val="18"/>
                <w:lang w:eastAsia="en-ZA"/>
              </w:rPr>
              <w:t> </w:t>
            </w:r>
          </w:p>
        </w:tc>
      </w:tr>
      <w:tr w:rsidR="00F66D31" w:rsidRPr="004F4BFA" w14:paraId="074568A0" w14:textId="77777777" w:rsidTr="00BC4122">
        <w:trPr>
          <w:cantSplit/>
          <w:trHeight w:val="397"/>
          <w:tblHeader/>
          <w:jc w:val="center"/>
        </w:trPr>
        <w:tc>
          <w:tcPr>
            <w:tcW w:w="439" w:type="dxa"/>
            <w:shd w:val="clear" w:color="auto" w:fill="auto"/>
            <w:vAlign w:val="center"/>
            <w:hideMark/>
          </w:tcPr>
          <w:p w14:paraId="1578948A" w14:textId="056F8716" w:rsidR="00F66D31" w:rsidRPr="004F4BFA" w:rsidRDefault="00CF111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rPr>
                <w:color w:val="000000"/>
                <w:szCs w:val="20"/>
                <w:lang w:val="en-ZA" w:eastAsia="en-ZA"/>
              </w:rPr>
            </w:pPr>
            <w:r>
              <w:rPr>
                <w:color w:val="000000"/>
                <w:szCs w:val="20"/>
                <w:lang w:eastAsia="en-GB"/>
              </w:rPr>
              <w:t>2c</w:t>
            </w:r>
          </w:p>
        </w:tc>
        <w:tc>
          <w:tcPr>
            <w:tcW w:w="3236" w:type="dxa"/>
            <w:shd w:val="clear" w:color="auto" w:fill="auto"/>
            <w:vAlign w:val="center"/>
            <w:hideMark/>
          </w:tcPr>
          <w:p w14:paraId="4DE73053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rPr>
                <w:color w:val="000000"/>
                <w:szCs w:val="20"/>
                <w:lang w:val="en-ZA" w:eastAsia="en-ZA"/>
              </w:rPr>
            </w:pPr>
            <w:r w:rsidRPr="004F4BFA">
              <w:rPr>
                <w:color w:val="000000"/>
                <w:szCs w:val="20"/>
                <w:lang w:eastAsia="en-GB"/>
              </w:rPr>
              <w:t>Mechanical load time tests &amp; tightness of interface included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935B0DA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color w:val="000000"/>
                <w:sz w:val="18"/>
                <w:szCs w:val="18"/>
                <w:lang w:eastAsia="en-ZA"/>
              </w:rPr>
              <w:t> </w:t>
            </w:r>
          </w:p>
        </w:tc>
        <w:tc>
          <w:tcPr>
            <w:tcW w:w="1159" w:type="dxa"/>
            <w:shd w:val="clear" w:color="auto" w:fill="auto"/>
            <w:vAlign w:val="center"/>
            <w:hideMark/>
          </w:tcPr>
          <w:p w14:paraId="5BCE66B9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color w:val="000000"/>
                <w:sz w:val="18"/>
                <w:szCs w:val="18"/>
                <w:lang w:eastAsia="en-ZA"/>
              </w:rPr>
              <w:t> </w:t>
            </w:r>
          </w:p>
        </w:tc>
        <w:tc>
          <w:tcPr>
            <w:tcW w:w="1367" w:type="dxa"/>
            <w:shd w:val="clear" w:color="auto" w:fill="auto"/>
            <w:vAlign w:val="center"/>
            <w:hideMark/>
          </w:tcPr>
          <w:p w14:paraId="1847A4A5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color w:val="000000"/>
                <w:sz w:val="18"/>
                <w:szCs w:val="18"/>
                <w:lang w:eastAsia="en-ZA"/>
              </w:rPr>
              <w:t> </w:t>
            </w:r>
          </w:p>
        </w:tc>
        <w:tc>
          <w:tcPr>
            <w:tcW w:w="1562" w:type="dxa"/>
            <w:shd w:val="clear" w:color="auto" w:fill="auto"/>
            <w:vAlign w:val="center"/>
            <w:hideMark/>
          </w:tcPr>
          <w:p w14:paraId="0F8414D4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color w:val="000000"/>
                <w:sz w:val="18"/>
                <w:szCs w:val="18"/>
                <w:lang w:eastAsia="en-ZA"/>
              </w:rPr>
              <w:t> 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591FB60C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14:paraId="3097CA92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color w:val="000000"/>
                <w:sz w:val="18"/>
                <w:szCs w:val="18"/>
                <w:lang w:eastAsia="en-ZA"/>
              </w:rPr>
              <w:t> 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14:paraId="4A42FF35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color w:val="000000"/>
                <w:sz w:val="18"/>
                <w:szCs w:val="18"/>
                <w:lang w:eastAsia="en-ZA"/>
              </w:rPr>
              <w:t> </w:t>
            </w:r>
          </w:p>
        </w:tc>
      </w:tr>
      <w:tr w:rsidR="00F66D31" w:rsidRPr="004F4BFA" w14:paraId="134E9964" w14:textId="77777777" w:rsidTr="00BC4122">
        <w:trPr>
          <w:cantSplit/>
          <w:trHeight w:val="397"/>
          <w:tblHeader/>
          <w:jc w:val="center"/>
        </w:trPr>
        <w:tc>
          <w:tcPr>
            <w:tcW w:w="439" w:type="dxa"/>
            <w:shd w:val="clear" w:color="auto" w:fill="auto"/>
            <w:vAlign w:val="center"/>
            <w:hideMark/>
          </w:tcPr>
          <w:p w14:paraId="0CCB89D6" w14:textId="069F7210" w:rsidR="00F66D31" w:rsidRPr="004F4BFA" w:rsidRDefault="00CF111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rPr>
                <w:color w:val="000000"/>
                <w:szCs w:val="20"/>
                <w:lang w:val="en-ZA" w:eastAsia="en-ZA"/>
              </w:rPr>
            </w:pPr>
            <w:r>
              <w:rPr>
                <w:color w:val="000000"/>
                <w:szCs w:val="20"/>
                <w:lang w:eastAsia="en-GB"/>
              </w:rPr>
              <w:t>2d</w:t>
            </w:r>
          </w:p>
        </w:tc>
        <w:tc>
          <w:tcPr>
            <w:tcW w:w="3236" w:type="dxa"/>
            <w:shd w:val="clear" w:color="auto" w:fill="auto"/>
            <w:vAlign w:val="center"/>
            <w:hideMark/>
          </w:tcPr>
          <w:p w14:paraId="777383B2" w14:textId="738F98E5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rPr>
                <w:color w:val="000000"/>
                <w:szCs w:val="20"/>
                <w:lang w:val="en-ZA" w:eastAsia="en-ZA"/>
              </w:rPr>
            </w:pPr>
            <w:r w:rsidRPr="004F4BFA">
              <w:rPr>
                <w:color w:val="000000"/>
                <w:szCs w:val="20"/>
                <w:lang w:eastAsia="en-GB"/>
              </w:rPr>
              <w:t xml:space="preserve">Radio interference tests </w:t>
            </w:r>
            <w:r w:rsidR="00CF1111">
              <w:rPr>
                <w:color w:val="000000"/>
                <w:szCs w:val="20"/>
                <w:lang w:eastAsia="en-GB"/>
              </w:rPr>
              <w:t>(IEC60437)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25904345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</w:pPr>
            <w:r w:rsidRPr="004F4BFA"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  <w:t> </w:t>
            </w:r>
          </w:p>
        </w:tc>
        <w:tc>
          <w:tcPr>
            <w:tcW w:w="1159" w:type="dxa"/>
            <w:shd w:val="clear" w:color="auto" w:fill="auto"/>
            <w:noWrap/>
            <w:vAlign w:val="center"/>
            <w:hideMark/>
          </w:tcPr>
          <w:p w14:paraId="2A716E6E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</w:pPr>
            <w:r w:rsidRPr="004F4BFA"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  <w:t> </w:t>
            </w:r>
          </w:p>
        </w:tc>
        <w:tc>
          <w:tcPr>
            <w:tcW w:w="1367" w:type="dxa"/>
            <w:shd w:val="clear" w:color="auto" w:fill="auto"/>
            <w:noWrap/>
            <w:vAlign w:val="center"/>
            <w:hideMark/>
          </w:tcPr>
          <w:p w14:paraId="5CA64CEC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</w:pPr>
            <w:r w:rsidRPr="004F4BFA"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  <w:t> </w:t>
            </w:r>
          </w:p>
        </w:tc>
        <w:tc>
          <w:tcPr>
            <w:tcW w:w="1562" w:type="dxa"/>
            <w:shd w:val="clear" w:color="auto" w:fill="auto"/>
            <w:noWrap/>
            <w:vAlign w:val="center"/>
            <w:hideMark/>
          </w:tcPr>
          <w:p w14:paraId="72E1E734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</w:pPr>
            <w:r w:rsidRPr="004F4BFA"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  <w:t> 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5F6F9E30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</w:pPr>
            <w:r w:rsidRPr="004F4BFA"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81491A5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</w:pPr>
            <w:r w:rsidRPr="004F4BFA"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  <w:t> </w:t>
            </w:r>
          </w:p>
        </w:tc>
        <w:tc>
          <w:tcPr>
            <w:tcW w:w="1070" w:type="dxa"/>
            <w:shd w:val="clear" w:color="auto" w:fill="auto"/>
            <w:noWrap/>
            <w:vAlign w:val="center"/>
            <w:hideMark/>
          </w:tcPr>
          <w:p w14:paraId="28244A99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</w:pPr>
            <w:r w:rsidRPr="004F4BFA"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  <w:t> </w:t>
            </w:r>
          </w:p>
        </w:tc>
      </w:tr>
      <w:tr w:rsidR="00F66D31" w:rsidRPr="004F4BFA" w14:paraId="6E701311" w14:textId="77777777" w:rsidTr="00BC4122">
        <w:trPr>
          <w:cantSplit/>
          <w:trHeight w:val="397"/>
          <w:tblHeader/>
          <w:jc w:val="center"/>
        </w:trPr>
        <w:tc>
          <w:tcPr>
            <w:tcW w:w="439" w:type="dxa"/>
            <w:shd w:val="clear" w:color="auto" w:fill="auto"/>
            <w:vAlign w:val="center"/>
            <w:hideMark/>
          </w:tcPr>
          <w:p w14:paraId="495F4195" w14:textId="250C2669" w:rsidR="00F66D31" w:rsidRPr="004F4BFA" w:rsidRDefault="00CF111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rPr>
                <w:color w:val="000000"/>
                <w:szCs w:val="20"/>
                <w:lang w:val="en-ZA" w:eastAsia="en-ZA"/>
              </w:rPr>
            </w:pPr>
            <w:r>
              <w:rPr>
                <w:color w:val="000000"/>
                <w:szCs w:val="20"/>
                <w:lang w:eastAsia="en-GB"/>
              </w:rPr>
              <w:t>3</w:t>
            </w:r>
          </w:p>
        </w:tc>
        <w:tc>
          <w:tcPr>
            <w:tcW w:w="3236" w:type="dxa"/>
            <w:shd w:val="clear" w:color="auto" w:fill="auto"/>
            <w:vAlign w:val="center"/>
            <w:hideMark/>
          </w:tcPr>
          <w:p w14:paraId="6663CA11" w14:textId="0523FB49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rPr>
                <w:color w:val="000000"/>
                <w:szCs w:val="20"/>
                <w:lang w:val="en-ZA" w:eastAsia="en-ZA"/>
              </w:rPr>
            </w:pPr>
            <w:r w:rsidRPr="004F4BFA">
              <w:rPr>
                <w:color w:val="000000"/>
                <w:szCs w:val="20"/>
                <w:lang w:eastAsia="en-GB"/>
              </w:rPr>
              <w:t xml:space="preserve">Power arc tests </w:t>
            </w:r>
            <w:r w:rsidR="00CF1111">
              <w:rPr>
                <w:color w:val="000000"/>
                <w:szCs w:val="20"/>
                <w:lang w:eastAsia="en-GB"/>
              </w:rPr>
              <w:t>(SANS/IEC 61467)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1D4BDF52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</w:pPr>
            <w:r w:rsidRPr="004F4BFA"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  <w:t> </w:t>
            </w:r>
          </w:p>
        </w:tc>
        <w:tc>
          <w:tcPr>
            <w:tcW w:w="1159" w:type="dxa"/>
            <w:shd w:val="clear" w:color="auto" w:fill="auto"/>
            <w:noWrap/>
            <w:vAlign w:val="center"/>
            <w:hideMark/>
          </w:tcPr>
          <w:p w14:paraId="02C30AE9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</w:pPr>
            <w:r w:rsidRPr="004F4BFA"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  <w:t> </w:t>
            </w:r>
          </w:p>
        </w:tc>
        <w:tc>
          <w:tcPr>
            <w:tcW w:w="1367" w:type="dxa"/>
            <w:shd w:val="clear" w:color="auto" w:fill="auto"/>
            <w:noWrap/>
            <w:vAlign w:val="center"/>
            <w:hideMark/>
          </w:tcPr>
          <w:p w14:paraId="0F863004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</w:pPr>
            <w:r w:rsidRPr="004F4BFA"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  <w:t> </w:t>
            </w:r>
          </w:p>
        </w:tc>
        <w:tc>
          <w:tcPr>
            <w:tcW w:w="1562" w:type="dxa"/>
            <w:shd w:val="clear" w:color="auto" w:fill="auto"/>
            <w:noWrap/>
            <w:vAlign w:val="center"/>
            <w:hideMark/>
          </w:tcPr>
          <w:p w14:paraId="29ECB2BE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</w:pPr>
            <w:r w:rsidRPr="004F4BFA"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  <w:t> 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7891F0B9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</w:pPr>
            <w:r w:rsidRPr="004F4BFA"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1CCD0E9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</w:pPr>
            <w:r w:rsidRPr="004F4BFA"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  <w:t> </w:t>
            </w:r>
          </w:p>
        </w:tc>
        <w:tc>
          <w:tcPr>
            <w:tcW w:w="1070" w:type="dxa"/>
            <w:shd w:val="clear" w:color="auto" w:fill="auto"/>
            <w:noWrap/>
            <w:vAlign w:val="center"/>
            <w:hideMark/>
          </w:tcPr>
          <w:p w14:paraId="79773D1A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</w:pPr>
            <w:r w:rsidRPr="004F4BFA"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  <w:t> </w:t>
            </w:r>
          </w:p>
        </w:tc>
      </w:tr>
      <w:tr w:rsidR="00F66D31" w:rsidRPr="004F4BFA" w14:paraId="4BFDC0E7" w14:textId="77777777" w:rsidTr="00BC4122">
        <w:trPr>
          <w:cantSplit/>
          <w:trHeight w:val="397"/>
          <w:tblHeader/>
          <w:jc w:val="center"/>
        </w:trPr>
        <w:tc>
          <w:tcPr>
            <w:tcW w:w="439" w:type="dxa"/>
            <w:shd w:val="clear" w:color="auto" w:fill="auto"/>
            <w:vAlign w:val="center"/>
            <w:hideMark/>
          </w:tcPr>
          <w:p w14:paraId="5C98607F" w14:textId="1976014D" w:rsidR="00F66D31" w:rsidRPr="004F4BFA" w:rsidRDefault="00CF111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rPr>
                <w:color w:val="000000"/>
                <w:szCs w:val="20"/>
                <w:lang w:val="en-ZA" w:eastAsia="en-ZA"/>
              </w:rPr>
            </w:pPr>
            <w:r>
              <w:rPr>
                <w:color w:val="000000"/>
                <w:szCs w:val="20"/>
                <w:lang w:eastAsia="en-GB"/>
              </w:rPr>
              <w:t>4</w:t>
            </w:r>
          </w:p>
        </w:tc>
        <w:tc>
          <w:tcPr>
            <w:tcW w:w="3236" w:type="dxa"/>
            <w:shd w:val="clear" w:color="auto" w:fill="auto"/>
            <w:vAlign w:val="center"/>
            <w:hideMark/>
          </w:tcPr>
          <w:p w14:paraId="5CBAC293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rPr>
                <w:color w:val="000000"/>
                <w:szCs w:val="20"/>
                <w:lang w:val="en-ZA" w:eastAsia="en-ZA"/>
              </w:rPr>
            </w:pPr>
            <w:r w:rsidRPr="004F4BFA">
              <w:rPr>
                <w:color w:val="000000"/>
                <w:szCs w:val="20"/>
                <w:lang w:eastAsia="en-GB"/>
              </w:rPr>
              <w:t>Pollution curves as per Section 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03C76476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</w:pPr>
            <w:r w:rsidRPr="004F4BFA"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  <w:t> </w:t>
            </w:r>
          </w:p>
        </w:tc>
        <w:tc>
          <w:tcPr>
            <w:tcW w:w="1159" w:type="dxa"/>
            <w:shd w:val="clear" w:color="auto" w:fill="auto"/>
            <w:noWrap/>
            <w:vAlign w:val="center"/>
            <w:hideMark/>
          </w:tcPr>
          <w:p w14:paraId="1365BB4B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</w:pPr>
            <w:r w:rsidRPr="004F4BFA"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  <w:t> </w:t>
            </w:r>
          </w:p>
        </w:tc>
        <w:tc>
          <w:tcPr>
            <w:tcW w:w="1367" w:type="dxa"/>
            <w:shd w:val="clear" w:color="auto" w:fill="auto"/>
            <w:noWrap/>
            <w:vAlign w:val="center"/>
            <w:hideMark/>
          </w:tcPr>
          <w:p w14:paraId="40CED71B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</w:pPr>
            <w:r w:rsidRPr="004F4BFA"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  <w:t> </w:t>
            </w:r>
          </w:p>
        </w:tc>
        <w:tc>
          <w:tcPr>
            <w:tcW w:w="1562" w:type="dxa"/>
            <w:shd w:val="clear" w:color="auto" w:fill="auto"/>
            <w:noWrap/>
            <w:vAlign w:val="center"/>
            <w:hideMark/>
          </w:tcPr>
          <w:p w14:paraId="5A1EFCC0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</w:pPr>
            <w:r w:rsidRPr="004F4BFA"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  <w:t> 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71D338B3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</w:pPr>
            <w:r w:rsidRPr="004F4BFA"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F331AE5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</w:pPr>
            <w:r w:rsidRPr="004F4BFA"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  <w:t> </w:t>
            </w:r>
          </w:p>
        </w:tc>
        <w:tc>
          <w:tcPr>
            <w:tcW w:w="1070" w:type="dxa"/>
            <w:shd w:val="clear" w:color="auto" w:fill="auto"/>
            <w:noWrap/>
            <w:vAlign w:val="center"/>
            <w:hideMark/>
          </w:tcPr>
          <w:p w14:paraId="769BA45F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</w:pPr>
            <w:r w:rsidRPr="004F4BFA"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  <w:t> </w:t>
            </w:r>
          </w:p>
        </w:tc>
      </w:tr>
      <w:tr w:rsidR="00F66D31" w:rsidRPr="004F4BFA" w14:paraId="62739CD0" w14:textId="77777777" w:rsidTr="00BC4122">
        <w:trPr>
          <w:cantSplit/>
          <w:trHeight w:val="397"/>
          <w:tblHeader/>
          <w:jc w:val="center"/>
        </w:trPr>
        <w:tc>
          <w:tcPr>
            <w:tcW w:w="439" w:type="dxa"/>
            <w:shd w:val="clear" w:color="auto" w:fill="auto"/>
            <w:vAlign w:val="center"/>
            <w:hideMark/>
          </w:tcPr>
          <w:p w14:paraId="60DE4970" w14:textId="6A3AFE78" w:rsidR="00F66D31" w:rsidRPr="004F4BFA" w:rsidRDefault="00CF111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rPr>
                <w:color w:val="000000"/>
                <w:szCs w:val="20"/>
                <w:lang w:val="en-ZA" w:eastAsia="en-ZA"/>
              </w:rPr>
            </w:pPr>
            <w:r>
              <w:rPr>
                <w:color w:val="000000"/>
                <w:szCs w:val="20"/>
                <w:lang w:eastAsia="en-GB"/>
              </w:rPr>
              <w:t>5</w:t>
            </w:r>
          </w:p>
        </w:tc>
        <w:tc>
          <w:tcPr>
            <w:tcW w:w="3236" w:type="dxa"/>
            <w:shd w:val="clear" w:color="auto" w:fill="auto"/>
            <w:vAlign w:val="center"/>
            <w:hideMark/>
          </w:tcPr>
          <w:p w14:paraId="4AB440A1" w14:textId="5A858A33" w:rsidR="00F66D31" w:rsidRPr="00BC4122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rPr>
                <w:color w:val="000000"/>
                <w:szCs w:val="20"/>
                <w:lang w:val="en-ZA" w:eastAsia="en-ZA"/>
              </w:rPr>
            </w:pPr>
            <w:r w:rsidRPr="00BC4122">
              <w:rPr>
                <w:color w:val="000000"/>
                <w:szCs w:val="20"/>
                <w:lang w:eastAsia="en-GB"/>
              </w:rPr>
              <w:t>1000hr Test</w:t>
            </w:r>
            <w:r w:rsidR="00BC4122">
              <w:rPr>
                <w:color w:val="000000"/>
                <w:szCs w:val="20"/>
                <w:lang w:eastAsia="en-GB"/>
              </w:rPr>
              <w:t xml:space="preserve"> (</w:t>
            </w:r>
            <w:r w:rsidR="00BC4122" w:rsidRPr="00BC4122">
              <w:rPr>
                <w:color w:val="000000"/>
                <w:szCs w:val="20"/>
                <w:lang w:eastAsia="en-GB"/>
              </w:rPr>
              <w:t>IEC 62217</w:t>
            </w:r>
            <w:r w:rsidR="00BC4122">
              <w:rPr>
                <w:color w:val="000000"/>
                <w:szCs w:val="20"/>
                <w:lang w:eastAsia="en-GB"/>
              </w:rPr>
              <w:t>) and/or</w:t>
            </w:r>
            <w:r w:rsidRPr="00BC4122">
              <w:rPr>
                <w:color w:val="000000"/>
                <w:szCs w:val="20"/>
                <w:lang w:eastAsia="en-GB"/>
              </w:rPr>
              <w:t xml:space="preserve"> 5000hr Test (IEC TR 62730)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00202C65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</w:pPr>
            <w:r w:rsidRPr="004F4BFA"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  <w:t> </w:t>
            </w:r>
          </w:p>
        </w:tc>
        <w:tc>
          <w:tcPr>
            <w:tcW w:w="1159" w:type="dxa"/>
            <w:shd w:val="clear" w:color="auto" w:fill="auto"/>
            <w:noWrap/>
            <w:vAlign w:val="center"/>
            <w:hideMark/>
          </w:tcPr>
          <w:p w14:paraId="6D53D23D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</w:pPr>
            <w:r w:rsidRPr="004F4BFA"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  <w:t> </w:t>
            </w:r>
          </w:p>
        </w:tc>
        <w:tc>
          <w:tcPr>
            <w:tcW w:w="1367" w:type="dxa"/>
            <w:shd w:val="clear" w:color="auto" w:fill="auto"/>
            <w:noWrap/>
            <w:vAlign w:val="center"/>
            <w:hideMark/>
          </w:tcPr>
          <w:p w14:paraId="43B56D2A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</w:pPr>
            <w:r w:rsidRPr="004F4BFA"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  <w:t> </w:t>
            </w:r>
          </w:p>
        </w:tc>
        <w:tc>
          <w:tcPr>
            <w:tcW w:w="1562" w:type="dxa"/>
            <w:shd w:val="clear" w:color="auto" w:fill="auto"/>
            <w:noWrap/>
            <w:vAlign w:val="center"/>
            <w:hideMark/>
          </w:tcPr>
          <w:p w14:paraId="2229C7FD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</w:pPr>
            <w:r w:rsidRPr="004F4BFA"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  <w:t> 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37EA05AF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</w:pPr>
            <w:r w:rsidRPr="004F4BFA"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7E8DD12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</w:pPr>
            <w:r w:rsidRPr="004F4BFA"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  <w:t> </w:t>
            </w:r>
          </w:p>
        </w:tc>
        <w:tc>
          <w:tcPr>
            <w:tcW w:w="1070" w:type="dxa"/>
            <w:shd w:val="clear" w:color="auto" w:fill="auto"/>
            <w:noWrap/>
            <w:vAlign w:val="center"/>
            <w:hideMark/>
          </w:tcPr>
          <w:p w14:paraId="2B75D4DB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</w:pPr>
            <w:r w:rsidRPr="004F4BFA"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  <w:t> </w:t>
            </w:r>
          </w:p>
        </w:tc>
      </w:tr>
      <w:tr w:rsidR="00F66D31" w:rsidRPr="004F4BFA" w14:paraId="13FB6E1E" w14:textId="77777777" w:rsidTr="00BC4122">
        <w:trPr>
          <w:cantSplit/>
          <w:trHeight w:val="397"/>
          <w:tblHeader/>
          <w:jc w:val="center"/>
        </w:trPr>
        <w:tc>
          <w:tcPr>
            <w:tcW w:w="439" w:type="dxa"/>
            <w:shd w:val="clear" w:color="auto" w:fill="auto"/>
            <w:vAlign w:val="center"/>
            <w:hideMark/>
          </w:tcPr>
          <w:p w14:paraId="0853CDCE" w14:textId="0432FB8E" w:rsidR="00F66D31" w:rsidRPr="004F4BFA" w:rsidRDefault="00CF111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rPr>
                <w:color w:val="000000"/>
                <w:szCs w:val="20"/>
                <w:lang w:val="en-ZA" w:eastAsia="en-ZA"/>
              </w:rPr>
            </w:pPr>
            <w:r>
              <w:rPr>
                <w:color w:val="000000"/>
                <w:szCs w:val="20"/>
                <w:lang w:eastAsia="en-GB"/>
              </w:rPr>
              <w:t>6</w:t>
            </w:r>
          </w:p>
        </w:tc>
        <w:tc>
          <w:tcPr>
            <w:tcW w:w="3236" w:type="dxa"/>
            <w:shd w:val="clear" w:color="auto" w:fill="auto"/>
            <w:vAlign w:val="center"/>
            <w:hideMark/>
          </w:tcPr>
          <w:p w14:paraId="120AFD14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rPr>
                <w:color w:val="000000"/>
                <w:szCs w:val="20"/>
                <w:lang w:val="en-ZA" w:eastAsia="en-ZA"/>
              </w:rPr>
            </w:pPr>
            <w:r w:rsidRPr="004F4BFA">
              <w:rPr>
                <w:color w:val="000000"/>
                <w:szCs w:val="20"/>
                <w:lang w:eastAsia="en-GB"/>
              </w:rPr>
              <w:t>Evidence of corona gradients at both live &amp; dead ends ≤ 0.42kV/mm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4A9BA64E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</w:pPr>
            <w:r w:rsidRPr="004F4BFA"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  <w:t> </w:t>
            </w:r>
          </w:p>
        </w:tc>
        <w:tc>
          <w:tcPr>
            <w:tcW w:w="1159" w:type="dxa"/>
            <w:shd w:val="clear" w:color="auto" w:fill="auto"/>
            <w:noWrap/>
            <w:vAlign w:val="center"/>
            <w:hideMark/>
          </w:tcPr>
          <w:p w14:paraId="5047E776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</w:pPr>
            <w:r w:rsidRPr="004F4BFA"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  <w:t> </w:t>
            </w:r>
          </w:p>
        </w:tc>
        <w:tc>
          <w:tcPr>
            <w:tcW w:w="1367" w:type="dxa"/>
            <w:shd w:val="clear" w:color="auto" w:fill="auto"/>
            <w:noWrap/>
            <w:vAlign w:val="center"/>
            <w:hideMark/>
          </w:tcPr>
          <w:p w14:paraId="71876DA2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</w:pPr>
            <w:r w:rsidRPr="004F4BFA"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  <w:t> </w:t>
            </w:r>
          </w:p>
        </w:tc>
        <w:tc>
          <w:tcPr>
            <w:tcW w:w="1562" w:type="dxa"/>
            <w:shd w:val="clear" w:color="auto" w:fill="auto"/>
            <w:noWrap/>
            <w:vAlign w:val="center"/>
            <w:hideMark/>
          </w:tcPr>
          <w:p w14:paraId="7385E2E6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</w:pPr>
            <w:r w:rsidRPr="004F4BFA"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  <w:t> 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725E85EA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</w:pPr>
            <w:r w:rsidRPr="004F4BFA"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F4465A8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</w:pPr>
            <w:r w:rsidRPr="004F4BFA"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  <w:t> </w:t>
            </w:r>
          </w:p>
        </w:tc>
        <w:tc>
          <w:tcPr>
            <w:tcW w:w="1070" w:type="dxa"/>
            <w:shd w:val="clear" w:color="auto" w:fill="auto"/>
            <w:noWrap/>
            <w:vAlign w:val="center"/>
            <w:hideMark/>
          </w:tcPr>
          <w:p w14:paraId="6DFCBD6A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</w:pPr>
            <w:r w:rsidRPr="004F4BFA"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  <w:t> </w:t>
            </w:r>
          </w:p>
        </w:tc>
      </w:tr>
    </w:tbl>
    <w:p w14:paraId="2E352393" w14:textId="77777777" w:rsidR="0028045C" w:rsidRDefault="0028045C" w:rsidP="00BC4122"/>
    <w:sectPr w:rsidR="0028045C" w:rsidSect="00F66D31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66D31"/>
    <w:rsid w:val="002536C0"/>
    <w:rsid w:val="00267A0E"/>
    <w:rsid w:val="0028045C"/>
    <w:rsid w:val="002F4B2B"/>
    <w:rsid w:val="00357275"/>
    <w:rsid w:val="004D6A03"/>
    <w:rsid w:val="0061183B"/>
    <w:rsid w:val="007C54EE"/>
    <w:rsid w:val="007D3014"/>
    <w:rsid w:val="008B190B"/>
    <w:rsid w:val="00BC4122"/>
    <w:rsid w:val="00BF3038"/>
    <w:rsid w:val="00C02733"/>
    <w:rsid w:val="00CF1111"/>
    <w:rsid w:val="00D055A9"/>
    <w:rsid w:val="00F66D31"/>
    <w:rsid w:val="00F87D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F0B89FF"/>
  <w15:docId w15:val="{FD8342DF-97B7-40C0-9426-D326800FE0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next w:val="BodyText"/>
    <w:rsid w:val="00F66D31"/>
    <w:pPr>
      <w:tabs>
        <w:tab w:val="left" w:pos="397"/>
        <w:tab w:val="left" w:pos="794"/>
        <w:tab w:val="left" w:pos="1191"/>
        <w:tab w:val="left" w:pos="1587"/>
        <w:tab w:val="left" w:pos="1984"/>
        <w:tab w:val="left" w:pos="2381"/>
        <w:tab w:val="left" w:pos="2778"/>
        <w:tab w:val="left" w:pos="3175"/>
        <w:tab w:val="left" w:pos="3572"/>
        <w:tab w:val="left" w:pos="3969"/>
        <w:tab w:val="left" w:pos="4365"/>
      </w:tabs>
      <w:spacing w:after="120" w:line="240" w:lineRule="auto"/>
      <w:jc w:val="both"/>
    </w:pPr>
    <w:rPr>
      <w:rFonts w:ascii="Arial" w:eastAsia="Times New Roman" w:hAnsi="Arial" w:cs="Arial"/>
      <w:sz w:val="20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link w:val="BodyTextChar"/>
    <w:qFormat/>
    <w:rsid w:val="00F66D31"/>
    <w:pPr>
      <w:keepLines/>
      <w:tabs>
        <w:tab w:val="left" w:pos="397"/>
        <w:tab w:val="left" w:pos="794"/>
        <w:tab w:val="left" w:pos="1191"/>
        <w:tab w:val="left" w:pos="1587"/>
        <w:tab w:val="left" w:pos="1984"/>
        <w:tab w:val="left" w:pos="2381"/>
        <w:tab w:val="left" w:pos="2778"/>
        <w:tab w:val="left" w:pos="3175"/>
        <w:tab w:val="left" w:pos="3572"/>
        <w:tab w:val="left" w:pos="3969"/>
        <w:tab w:val="left" w:pos="4365"/>
        <w:tab w:val="left" w:pos="4762"/>
        <w:tab w:val="left" w:pos="5159"/>
        <w:tab w:val="left" w:pos="5556"/>
        <w:tab w:val="left" w:pos="5953"/>
        <w:tab w:val="left" w:pos="6350"/>
        <w:tab w:val="left" w:pos="6746"/>
        <w:tab w:val="left" w:pos="7143"/>
        <w:tab w:val="left" w:pos="7540"/>
        <w:tab w:val="left" w:pos="7937"/>
        <w:tab w:val="left" w:pos="8334"/>
        <w:tab w:val="left" w:pos="8731"/>
        <w:tab w:val="left" w:pos="9128"/>
        <w:tab w:val="left" w:pos="9524"/>
      </w:tabs>
      <w:spacing w:before="120" w:after="120" w:line="240" w:lineRule="auto"/>
      <w:jc w:val="both"/>
    </w:pPr>
    <w:rPr>
      <w:rFonts w:ascii="Arial" w:eastAsia="Times New Roman" w:hAnsi="Arial" w:cs="Arial"/>
      <w:sz w:val="2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rsid w:val="00F66D31"/>
    <w:rPr>
      <w:rFonts w:ascii="Arial" w:eastAsia="Times New Roman" w:hAnsi="Arial" w:cs="Arial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194</Words>
  <Characters>1110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Eskom</Company>
  <LinksUpToDate>false</LinksUpToDate>
  <CharactersWithSpaces>1302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Sifiso Zikhali</dc:creator>
  <cp:lastModifiedBy>Sanjay Narain</cp:lastModifiedBy>
  <cp:revision>12</cp:revision>
  <dcterms:created xsi:type="dcterms:W3CDTF">2016-05-03T11:39:00Z</dcterms:created>
  <dcterms:modified xsi:type="dcterms:W3CDTF">2023-02-11T19:19:00Z</dcterms:modified>
</cp:coreProperties>
</file>